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DC9F8" w14:textId="77777777" w:rsidR="00813819" w:rsidRDefault="00813819" w:rsidP="00813819">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Книга написана для специалистов, занимающихся практическим проведением ультразвукового контроля. На протяжении всего изложения автор следует своему правилу: «изложи только нужный материал, который сам хорошо знаешь». Личный опыт практических работ автора и постоянное общение с ведущими специалистами школы НПО «ЦНИИТМАШ» на протяжении длительного времени позволили накопить тот объем знаний, которым он делится на страницах книги. При чтении возникает впечатление живого общения автора с читателем — очевидно, сказывается преподавательская деятельность профессора В.М. Ушакова.</w:t>
      </w:r>
    </w:p>
    <w:p w14:paraId="2CF9E12F" w14:textId="77777777" w:rsidR="00813819" w:rsidRDefault="00813819" w:rsidP="00813819">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 xml:space="preserve">В книге можно найти ответы на многие вопросы, которые не рассматривались и не пояснялись в обычных пособиях и учебниках. Интересно читать личную позицию автора по вопросам целесообразности ремонта, контроля </w:t>
      </w:r>
      <w:proofErr w:type="spellStart"/>
      <w:r>
        <w:rPr>
          <w:rFonts w:ascii="Segoe UI" w:hAnsi="Segoe UI" w:cs="Segoe UI"/>
          <w:color w:val="0F1115"/>
        </w:rPr>
        <w:t>аустенитных</w:t>
      </w:r>
      <w:proofErr w:type="spellEnd"/>
      <w:r>
        <w:rPr>
          <w:rFonts w:ascii="Segoe UI" w:hAnsi="Segoe UI" w:cs="Segoe UI"/>
          <w:color w:val="0F1115"/>
        </w:rPr>
        <w:t xml:space="preserve"> сварных швов и многому другому. Каждый читатель найдет для себя что-то новое. Большая часть книги представляет интерес независимо от отрасли.</w:t>
      </w:r>
    </w:p>
    <w:p w14:paraId="09409F1B" w14:textId="77777777" w:rsidR="00813819" w:rsidRDefault="00813819" w:rsidP="00813819">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Особое внимание в книге, как и следует из названия, автор уделил ультразвуковому контролю объектов атомной энергетики. В главе «Нормативные документы ультразвукового контроля в атомной энергетике» автором дано более 50 комментариев с приведением практических примеров, поясняющих применение указанных документов. Аналогов подобного уровня анализа не существует. После прочтения этой главы есть все основания считать эту книгу обязательной для нахождения на рабочем месте каждого дефектоскописта ультразвукового контроля в атомной отрасли.</w:t>
      </w:r>
    </w:p>
    <w:p w14:paraId="0066FA77" w14:textId="55B64D78" w:rsidR="00F96520" w:rsidRPr="00DC35F2" w:rsidRDefault="00B57BEF" w:rsidP="00B57BEF">
      <w:pPr>
        <w:spacing w:after="0"/>
        <w:rPr>
          <w:rFonts w:ascii="Segoe UI" w:eastAsia="Times New Roman" w:hAnsi="Segoe UI" w:cs="Segoe UI"/>
          <w:color w:val="0F1115"/>
          <w:sz w:val="24"/>
          <w:szCs w:val="24"/>
          <w:lang w:eastAsia="ru-RU"/>
        </w:rPr>
      </w:pPr>
      <w:r w:rsidRPr="00DC35F2">
        <w:rPr>
          <w:rFonts w:ascii="Segoe UI" w:eastAsia="Times New Roman" w:hAnsi="Segoe UI" w:cs="Segoe UI"/>
          <w:color w:val="0F1115"/>
          <w:sz w:val="24"/>
          <w:szCs w:val="24"/>
          <w:lang w:eastAsia="ru-RU"/>
        </w:rPr>
        <w:t>Технический директор НТЦ Эксперт</w:t>
      </w:r>
    </w:p>
    <w:p w14:paraId="72BBC652" w14:textId="77777777" w:rsidR="00B57BEF" w:rsidRPr="00DC35F2" w:rsidRDefault="00B57BEF" w:rsidP="00B57BEF">
      <w:pPr>
        <w:spacing w:after="0"/>
        <w:rPr>
          <w:rFonts w:ascii="Segoe UI" w:eastAsia="Times New Roman" w:hAnsi="Segoe UI" w:cs="Segoe UI"/>
          <w:color w:val="0F1115"/>
          <w:sz w:val="24"/>
          <w:szCs w:val="24"/>
          <w:lang w:eastAsia="ru-RU"/>
        </w:rPr>
      </w:pPr>
      <w:r w:rsidRPr="00DC35F2">
        <w:rPr>
          <w:rFonts w:ascii="Segoe UI" w:eastAsia="Times New Roman" w:hAnsi="Segoe UI" w:cs="Segoe UI"/>
          <w:color w:val="0F1115"/>
          <w:sz w:val="24"/>
          <w:szCs w:val="24"/>
          <w:lang w:eastAsia="ru-RU"/>
        </w:rPr>
        <w:t xml:space="preserve">Эксперт по аккредитации </w:t>
      </w:r>
    </w:p>
    <w:p w14:paraId="4DC6E37D" w14:textId="1FCDD9E1" w:rsidR="00B57BEF" w:rsidRPr="00DC35F2" w:rsidRDefault="00B57BEF" w:rsidP="00B57BEF">
      <w:pPr>
        <w:spacing w:after="0"/>
        <w:rPr>
          <w:rFonts w:ascii="Segoe UI" w:eastAsia="Times New Roman" w:hAnsi="Segoe UI" w:cs="Segoe UI"/>
          <w:color w:val="0F1115"/>
          <w:sz w:val="24"/>
          <w:szCs w:val="24"/>
          <w:lang w:eastAsia="ru-RU"/>
        </w:rPr>
      </w:pPr>
      <w:r w:rsidRPr="00DC35F2">
        <w:rPr>
          <w:rFonts w:ascii="Segoe UI" w:eastAsia="Times New Roman" w:hAnsi="Segoe UI" w:cs="Segoe UI"/>
          <w:color w:val="0F1115"/>
          <w:sz w:val="24"/>
          <w:szCs w:val="24"/>
          <w:lang w:eastAsia="ru-RU"/>
        </w:rPr>
        <w:t>в области использования атомной энергии</w:t>
      </w:r>
    </w:p>
    <w:p w14:paraId="4BFA3C92" w14:textId="5263B226" w:rsidR="00B57BEF" w:rsidRPr="00DC35F2" w:rsidRDefault="00B57BEF" w:rsidP="00B57BEF">
      <w:pPr>
        <w:spacing w:after="0"/>
        <w:rPr>
          <w:rFonts w:ascii="Segoe UI" w:eastAsia="Times New Roman" w:hAnsi="Segoe UI" w:cs="Segoe UI"/>
          <w:color w:val="0F1115"/>
          <w:sz w:val="24"/>
          <w:szCs w:val="24"/>
          <w:lang w:eastAsia="ru-RU"/>
        </w:rPr>
      </w:pPr>
      <w:r w:rsidRPr="00DC35F2">
        <w:rPr>
          <w:rFonts w:ascii="Segoe UI" w:eastAsia="Times New Roman" w:hAnsi="Segoe UI" w:cs="Segoe UI"/>
          <w:color w:val="0F1115"/>
          <w:sz w:val="24"/>
          <w:szCs w:val="24"/>
          <w:lang w:eastAsia="ru-RU"/>
        </w:rPr>
        <w:t>Полковников А.В</w:t>
      </w:r>
    </w:p>
    <w:sectPr w:rsidR="00B57BEF" w:rsidRPr="00DC35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819"/>
    <w:rsid w:val="00735B5A"/>
    <w:rsid w:val="00813819"/>
    <w:rsid w:val="008C5D74"/>
    <w:rsid w:val="00B57BEF"/>
    <w:rsid w:val="00DC35F2"/>
    <w:rsid w:val="00F965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17E20"/>
  <w15:chartTrackingRefBased/>
  <w15:docId w15:val="{E02EFAA2-419F-4488-BF8B-738BE25EE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s-markdown-paragraph">
    <w:name w:val="ds-markdown-paragraph"/>
    <w:basedOn w:val="a"/>
    <w:rsid w:val="0081381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66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237</Words>
  <Characters>1356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Васильевич Полковников</dc:creator>
  <cp:keywords/>
  <dc:description/>
  <cp:lastModifiedBy>Алексей Васильевич Полковников</cp:lastModifiedBy>
  <cp:revision>2</cp:revision>
  <dcterms:created xsi:type="dcterms:W3CDTF">2026-04-01T15:42:00Z</dcterms:created>
  <dcterms:modified xsi:type="dcterms:W3CDTF">2026-04-01T15:42:00Z</dcterms:modified>
</cp:coreProperties>
</file>