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20" w:rsidRDefault="004B25EF" w:rsidP="00A15AF0">
      <w:pPr>
        <w:spacing w:line="360" w:lineRule="auto"/>
        <w:rPr>
          <w:rFonts w:ascii="Arial" w:hAnsi="Arial" w:cs="Arial"/>
          <w:b/>
        </w:rPr>
      </w:pPr>
      <w:r w:rsidRPr="005617A6">
        <w:rPr>
          <w:rStyle w:val="a3"/>
          <w:rFonts w:ascii="Arial" w:hAnsi="Arial" w:cs="Arial"/>
          <w:shd w:val="clear" w:color="auto" w:fill="FFFFFF"/>
        </w:rPr>
        <w:t>Комплектация дефектоскопа установки УИУ серии «СКАНЕР» (</w:t>
      </w:r>
      <w:hyperlink r:id="rId5" w:history="1">
        <w:r w:rsidRPr="009A238A">
          <w:rPr>
            <w:rStyle w:val="a4"/>
            <w:rFonts w:ascii="Arial" w:hAnsi="Arial" w:cs="Arial"/>
            <w:shd w:val="clear" w:color="auto" w:fill="FFFFFF"/>
          </w:rPr>
          <w:t xml:space="preserve">модель </w:t>
        </w:r>
        <w:proofErr w:type="spellStart"/>
        <w:r w:rsidRPr="009A238A">
          <w:rPr>
            <w:rStyle w:val="a4"/>
            <w:rFonts w:ascii="Arial" w:hAnsi="Arial" w:cs="Arial"/>
            <w:shd w:val="clear" w:color="auto" w:fill="FFFFFF"/>
          </w:rPr>
          <w:t>Скаруч</w:t>
        </w:r>
        <w:proofErr w:type="spellEnd"/>
      </w:hyperlink>
      <w:bookmarkStart w:id="0" w:name="_GoBack"/>
      <w:bookmarkEnd w:id="0"/>
      <w:r w:rsidRPr="005617A6">
        <w:rPr>
          <w:rStyle w:val="a3"/>
          <w:rFonts w:ascii="Arial" w:hAnsi="Arial" w:cs="Arial"/>
          <w:shd w:val="clear" w:color="auto" w:fill="FFFFFF"/>
        </w:rPr>
        <w:t xml:space="preserve">) </w:t>
      </w:r>
      <w:r w:rsidR="00ED7235" w:rsidRPr="005617A6">
        <w:rPr>
          <w:rStyle w:val="a3"/>
          <w:rFonts w:ascii="Arial" w:hAnsi="Arial" w:cs="Arial"/>
          <w:shd w:val="clear" w:color="auto" w:fill="FFFFFF"/>
        </w:rPr>
        <w:br/>
      </w:r>
      <w:r w:rsidR="0080599F">
        <w:rPr>
          <w:rFonts w:ascii="Arial" w:hAnsi="Arial" w:cs="Arial"/>
          <w:b/>
        </w:rPr>
        <w:t>для стыковых стальных конструкций толщиной до 50 мм</w:t>
      </w:r>
    </w:p>
    <w:p w:rsidR="00065C5E" w:rsidRDefault="00065C5E" w:rsidP="00653120">
      <w:pPr>
        <w:rPr>
          <w:rFonts w:ascii="Arial" w:hAnsi="Arial" w:cs="Arial"/>
          <w:b/>
        </w:rPr>
      </w:pPr>
    </w:p>
    <w:tbl>
      <w:tblPr>
        <w:tblW w:w="8369" w:type="dxa"/>
        <w:tblInd w:w="12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</w:tblGrid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Дефектоскоп УИУ «СКАНЕР+» с блоком питания, чехлом, свидетельством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Госповерки</w:t>
            </w:r>
            <w:proofErr w:type="spellEnd"/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МП2 – механическое приспособление двухстороннего доступа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МП1 – механическое приспособление для УЗК сварных швов одностороннего доступа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АБ1 – акустический блок для УЗК стыковых сварных соединений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АБ1, УЗК стыковых сварных соединений, Н = 4…26мм (4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АБ2 – акустический блок для УЗК сварных соединений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АБ2, УЗК стыковых сварных соединений, Н = 27…41 мм (3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МП1Д – механическое приспособление одностороннего доступа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АБ3(Д) — акустический блок для УЗК сварных соединений, Н=42…52мм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АБ3(Д), УЗК стыковых сварных соединений, Н=41…52мм (2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АБ129 — акустический блок для УЗТ (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толщинометрии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, УЗК коррозии, расслоений) с встроенным кабелем ИК3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АБ129, Н=4…60мм (3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Информационные кабели ИК-1, ИК-2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Образец для проверки работоспособности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Зарядное устройство (1 шт.) с аккумуляторами (12 шт.)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Дипломат-футляр</w:t>
            </w:r>
          </w:p>
        </w:tc>
      </w:tr>
      <w:tr w:rsidR="006B45F6" w:rsidTr="006B45F6">
        <w:trPr>
          <w:trHeight w:val="488"/>
        </w:trPr>
        <w:tc>
          <w:tcPr>
            <w:tcW w:w="8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360" w:lineRule="auto"/>
              <w:rPr>
                <w:rStyle w:val="a3"/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Комплект преобразователей (11шт.) и кабелей соединительных (5шт.) для ручного (в режиме дефектоскопа общего назначения) контроля и СОП</w:t>
            </w:r>
            <w:r w:rsidRPr="00065C5E">
              <w:rPr>
                <w:rStyle w:val="a3"/>
                <w:rFonts w:ascii="Arial" w:hAnsi="Arial" w:cs="Arial"/>
                <w:sz w:val="18"/>
                <w:szCs w:val="18"/>
              </w:rPr>
              <w:t>:</w:t>
            </w:r>
          </w:p>
          <w:p w:rsidR="006B45F6" w:rsidRPr="005617A6" w:rsidRDefault="006B45F6" w:rsidP="00706D10">
            <w:pPr>
              <w:spacing w:after="25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П</w:t>
            </w:r>
            <w:r w:rsidRPr="005617A6">
              <w:rPr>
                <w:rFonts w:ascii="Arial" w:hAnsi="Arial" w:cs="Arial"/>
                <w:sz w:val="18"/>
                <w:szCs w:val="18"/>
                <w:lang w:val="en-US"/>
              </w:rPr>
              <w:t>111-2,5-Ø12S</w:t>
            </w:r>
          </w:p>
          <w:p w:rsidR="006B45F6" w:rsidRPr="005617A6" w:rsidRDefault="006B45F6" w:rsidP="00706D10">
            <w:pPr>
              <w:spacing w:after="25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П</w:t>
            </w:r>
            <w:r w:rsidRPr="005617A6">
              <w:rPr>
                <w:rFonts w:ascii="Arial" w:hAnsi="Arial" w:cs="Arial"/>
                <w:sz w:val="18"/>
                <w:szCs w:val="18"/>
                <w:lang w:val="en-US"/>
              </w:rPr>
              <w:t>111-5,0-Ø8S</w:t>
            </w:r>
          </w:p>
          <w:p w:rsidR="006B45F6" w:rsidRPr="005617A6" w:rsidRDefault="006B45F6" w:rsidP="00706D10">
            <w:pPr>
              <w:spacing w:after="25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П</w:t>
            </w:r>
            <w:r w:rsidRPr="005617A6">
              <w:rPr>
                <w:rFonts w:ascii="Arial" w:hAnsi="Arial" w:cs="Arial"/>
                <w:sz w:val="18"/>
                <w:szCs w:val="18"/>
                <w:lang w:val="en-US"/>
              </w:rPr>
              <w:t>112-2,5-Ø10/2</w:t>
            </w:r>
          </w:p>
          <w:p w:rsidR="006B45F6" w:rsidRPr="005617A6" w:rsidRDefault="006B45F6" w:rsidP="00706D10">
            <w:pPr>
              <w:spacing w:after="25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lastRenderedPageBreak/>
              <w:t>П</w:t>
            </w:r>
            <w:r w:rsidRPr="005617A6">
              <w:rPr>
                <w:rFonts w:ascii="Arial" w:hAnsi="Arial" w:cs="Arial"/>
                <w:sz w:val="18"/>
                <w:szCs w:val="18"/>
                <w:lang w:val="en-US"/>
              </w:rPr>
              <w:t>112-5,0-Ø6/2</w:t>
            </w:r>
          </w:p>
          <w:p w:rsidR="006B45F6" w:rsidRPr="005617A6" w:rsidRDefault="006B45F6" w:rsidP="00706D10">
            <w:pPr>
              <w:spacing w:after="25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П</w:t>
            </w:r>
            <w:r w:rsidRPr="005617A6">
              <w:rPr>
                <w:rFonts w:ascii="Arial" w:hAnsi="Arial" w:cs="Arial"/>
                <w:sz w:val="18"/>
                <w:szCs w:val="18"/>
                <w:lang w:val="en-US"/>
              </w:rPr>
              <w:t>121-5,0-65SL; 70SL</w:t>
            </w:r>
          </w:p>
          <w:p w:rsidR="006B45F6" w:rsidRPr="005617A6" w:rsidRDefault="006B45F6" w:rsidP="00706D10">
            <w:pPr>
              <w:spacing w:after="25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П</w:t>
            </w:r>
            <w:r w:rsidRPr="00065C5E">
              <w:rPr>
                <w:rFonts w:ascii="Arial" w:hAnsi="Arial" w:cs="Arial"/>
                <w:sz w:val="18"/>
                <w:szCs w:val="18"/>
                <w:lang w:val="en-US"/>
              </w:rPr>
              <w:t xml:space="preserve">121-2,5-50SL; 60SL; </w:t>
            </w:r>
          </w:p>
          <w:p w:rsidR="006B45F6" w:rsidRPr="00065C5E" w:rsidRDefault="006B45F6" w:rsidP="00706D10">
            <w:pPr>
              <w:spacing w:after="250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П</w:t>
            </w:r>
            <w:r w:rsidRPr="00065C5E">
              <w:rPr>
                <w:rFonts w:ascii="Arial" w:hAnsi="Arial" w:cs="Arial"/>
                <w:sz w:val="18"/>
                <w:szCs w:val="18"/>
                <w:lang w:val="en-US"/>
              </w:rPr>
              <w:t>121-2,5-65SL; 70SL</w:t>
            </w:r>
          </w:p>
          <w:p w:rsidR="006B45F6" w:rsidRPr="00065C5E" w:rsidRDefault="006B45F6" w:rsidP="00706D10">
            <w:pPr>
              <w:spacing w:after="250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СП5-75 КУS</w:t>
            </w:r>
          </w:p>
          <w:p w:rsidR="006B45F6" w:rsidRPr="00065C5E" w:rsidRDefault="006B45F6" w:rsidP="00706D10">
            <w:pPr>
              <w:spacing w:after="250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2 кабеля двойных</w:t>
            </w:r>
          </w:p>
          <w:p w:rsidR="006B45F6" w:rsidRPr="005617A6" w:rsidRDefault="006B45F6" w:rsidP="00706D10">
            <w:pPr>
              <w:spacing w:after="250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3 кабеля одинарных</w:t>
            </w:r>
          </w:p>
        </w:tc>
      </w:tr>
      <w:tr w:rsidR="006B45F6" w:rsidTr="006B45F6">
        <w:trPr>
          <w:trHeight w:val="438"/>
        </w:trPr>
        <w:tc>
          <w:tcPr>
            <w:tcW w:w="8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6B45F6" w:rsidRPr="00065C5E" w:rsidRDefault="006B45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5F6" w:rsidTr="006B45F6">
        <w:trPr>
          <w:trHeight w:val="438"/>
        </w:trPr>
        <w:tc>
          <w:tcPr>
            <w:tcW w:w="8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6B45F6" w:rsidRPr="00065C5E" w:rsidRDefault="006B45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5F6" w:rsidTr="006B45F6">
        <w:trPr>
          <w:trHeight w:val="438"/>
        </w:trPr>
        <w:tc>
          <w:tcPr>
            <w:tcW w:w="8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6B45F6" w:rsidRPr="00065C5E" w:rsidRDefault="006B45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5F6" w:rsidTr="006B45F6">
        <w:trPr>
          <w:trHeight w:val="438"/>
        </w:trPr>
        <w:tc>
          <w:tcPr>
            <w:tcW w:w="8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6B45F6" w:rsidRPr="00065C5E" w:rsidRDefault="006B45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5F6" w:rsidRPr="00706D10" w:rsidTr="006B45F6">
        <w:trPr>
          <w:trHeight w:val="438"/>
        </w:trPr>
        <w:tc>
          <w:tcPr>
            <w:tcW w:w="8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6B45F6" w:rsidRPr="00065C5E" w:rsidRDefault="006B45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5F6" w:rsidTr="006B45F6">
        <w:trPr>
          <w:trHeight w:val="438"/>
        </w:trPr>
        <w:tc>
          <w:tcPr>
            <w:tcW w:w="8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6B45F6" w:rsidRPr="005617A6" w:rsidRDefault="006B45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5F6" w:rsidTr="006B45F6">
        <w:trPr>
          <w:trHeight w:val="438"/>
        </w:trPr>
        <w:tc>
          <w:tcPr>
            <w:tcW w:w="8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6B45F6" w:rsidRPr="00065C5E" w:rsidRDefault="006B45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5F6" w:rsidTr="006B45F6">
        <w:trPr>
          <w:trHeight w:val="438"/>
        </w:trPr>
        <w:tc>
          <w:tcPr>
            <w:tcW w:w="8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6B45F6" w:rsidRPr="00065C5E" w:rsidRDefault="006B45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Переходник USB-COM с нуль-модемным кабелем. Диск с программой  «переноса» результатов  УЗК на ПЭВМ.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Методика контроля стальных строительных конструкций (выполненных по ГОСТ 23118 и др.), утв.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Ростехнадзором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 xml:space="preserve"> РФ</w:t>
            </w:r>
          </w:p>
        </w:tc>
      </w:tr>
      <w:tr w:rsidR="006B45F6" w:rsidTr="006B45F6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B45F6" w:rsidRPr="00065C5E" w:rsidRDefault="006B45F6" w:rsidP="00065C5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Консультации по работе на аппаратуре (3 дня – 1 группа) на предприятии Поставщика</w:t>
            </w:r>
          </w:p>
        </w:tc>
      </w:tr>
    </w:tbl>
    <w:p w:rsidR="0080599F" w:rsidRDefault="0080599F" w:rsidP="00065C5E">
      <w:pPr>
        <w:spacing w:after="0"/>
        <w:rPr>
          <w:rFonts w:ascii="Arial" w:hAnsi="Arial" w:cs="Arial"/>
          <w:b/>
        </w:rPr>
      </w:pPr>
    </w:p>
    <w:p w:rsidR="0080599F" w:rsidRPr="00653120" w:rsidRDefault="0080599F" w:rsidP="00653120">
      <w:pPr>
        <w:rPr>
          <w:rFonts w:ascii="Arial" w:hAnsi="Arial" w:cs="Arial"/>
          <w:b/>
        </w:rPr>
      </w:pPr>
    </w:p>
    <w:p w:rsidR="00075591" w:rsidRDefault="00075591" w:rsidP="008346C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581E63">
      <w:pPr>
        <w:shd w:val="clear" w:color="auto" w:fill="FFFFFF"/>
        <w:spacing w:after="0" w:line="293" w:lineRule="atLeast"/>
        <w:ind w:left="78"/>
        <w:rPr>
          <w:rStyle w:val="a3"/>
          <w:rFonts w:ascii="Trebuchet MS" w:hAnsi="Trebuchet MS"/>
          <w:sz w:val="16"/>
          <w:szCs w:val="16"/>
          <w:shd w:val="clear" w:color="auto" w:fill="FFFFFF"/>
        </w:rPr>
      </w:pPr>
    </w:p>
    <w:p w:rsidR="004B25EF" w:rsidRPr="004B25EF" w:rsidRDefault="004B25EF"/>
    <w:sectPr w:rsidR="004B25EF" w:rsidRPr="004B25EF" w:rsidSect="005617A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6A0E"/>
    <w:multiLevelType w:val="multilevel"/>
    <w:tmpl w:val="62C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EF"/>
    <w:rsid w:val="000052B9"/>
    <w:rsid w:val="00011F23"/>
    <w:rsid w:val="00031B6D"/>
    <w:rsid w:val="0005717C"/>
    <w:rsid w:val="00065C5E"/>
    <w:rsid w:val="00075591"/>
    <w:rsid w:val="0013508C"/>
    <w:rsid w:val="0015756A"/>
    <w:rsid w:val="00234E45"/>
    <w:rsid w:val="0036261E"/>
    <w:rsid w:val="004B25EF"/>
    <w:rsid w:val="004D3338"/>
    <w:rsid w:val="00516113"/>
    <w:rsid w:val="005617A6"/>
    <w:rsid w:val="00581E63"/>
    <w:rsid w:val="005A5799"/>
    <w:rsid w:val="005D2C30"/>
    <w:rsid w:val="00653120"/>
    <w:rsid w:val="006B45F6"/>
    <w:rsid w:val="00706D10"/>
    <w:rsid w:val="007C7276"/>
    <w:rsid w:val="00800256"/>
    <w:rsid w:val="0080599F"/>
    <w:rsid w:val="008066C8"/>
    <w:rsid w:val="008346CF"/>
    <w:rsid w:val="008B4A40"/>
    <w:rsid w:val="009A238A"/>
    <w:rsid w:val="009D604F"/>
    <w:rsid w:val="00A15AF0"/>
    <w:rsid w:val="00B9360F"/>
    <w:rsid w:val="00C40AFD"/>
    <w:rsid w:val="00D2592A"/>
    <w:rsid w:val="00D35FFE"/>
    <w:rsid w:val="00D83B73"/>
    <w:rsid w:val="00DA5C80"/>
    <w:rsid w:val="00E1695A"/>
    <w:rsid w:val="00E65B4A"/>
    <w:rsid w:val="00ED7235"/>
    <w:rsid w:val="00F86270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2571-8B5A-4B53-ABA5-ADD05E98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1"/>
  </w:style>
  <w:style w:type="paragraph" w:styleId="1">
    <w:name w:val="heading 1"/>
    <w:basedOn w:val="a"/>
    <w:link w:val="10"/>
    <w:uiPriority w:val="9"/>
    <w:qFormat/>
    <w:rsid w:val="00653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5EF"/>
    <w:rPr>
      <w:b/>
      <w:bCs/>
    </w:rPr>
  </w:style>
  <w:style w:type="character" w:styleId="a4">
    <w:name w:val="Hyperlink"/>
    <w:basedOn w:val="a0"/>
    <w:uiPriority w:val="99"/>
    <w:unhideWhenUsed/>
    <w:rsid w:val="004B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cexpert.ru/uc/ultrazvukovoi-defectoscop/968-ultrazvukovoj-defektoskop-scar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12</cp:revision>
  <dcterms:created xsi:type="dcterms:W3CDTF">2017-09-04T13:22:00Z</dcterms:created>
  <dcterms:modified xsi:type="dcterms:W3CDTF">2018-06-25T13:04:00Z</dcterms:modified>
</cp:coreProperties>
</file>