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0" w:rsidRPr="00A75677" w:rsidRDefault="00C72F90" w:rsidP="00A75677">
      <w:pPr>
        <w:pStyle w:val="Heading1"/>
        <w:rPr>
          <w:sz w:val="24"/>
          <w:szCs w:val="24"/>
        </w:rPr>
      </w:pPr>
      <w:bookmarkStart w:id="0" w:name="_Toc315944183"/>
      <w:bookmarkStart w:id="1" w:name="_Toc316570958"/>
      <w:r w:rsidRPr="00A75677">
        <w:rPr>
          <w:color w:val="FFFFFF"/>
          <w:sz w:val="24"/>
          <w:szCs w:val="24"/>
        </w:rPr>
        <w:t xml:space="preserve">Приложение Б </w:t>
      </w:r>
      <w:r w:rsidRPr="00A75677">
        <w:rPr>
          <w:sz w:val="24"/>
          <w:szCs w:val="24"/>
        </w:rPr>
        <w:t>Пример технологической карты капиллярного контроля</w:t>
      </w:r>
      <w:bookmarkEnd w:id="0"/>
      <w:bookmarkEnd w:id="1"/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6503"/>
        <w:gridCol w:w="2153"/>
      </w:tblGrid>
      <w:tr w:rsidR="00C72F90" w:rsidRPr="006520AA" w:rsidTr="00045635">
        <w:trPr>
          <w:jc w:val="right"/>
        </w:trPr>
        <w:tc>
          <w:tcPr>
            <w:tcW w:w="9639" w:type="dxa"/>
            <w:gridSpan w:val="3"/>
          </w:tcPr>
          <w:p w:rsidR="00C72F90" w:rsidRPr="006520AA" w:rsidRDefault="00C72F90" w:rsidP="00A756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ОАО «ХХХ»</w:t>
            </w:r>
          </w:p>
        </w:tc>
      </w:tr>
      <w:tr w:rsidR="00C72F90" w:rsidRPr="006520AA" w:rsidTr="00045635">
        <w:trPr>
          <w:jc w:val="right"/>
        </w:trPr>
        <w:tc>
          <w:tcPr>
            <w:tcW w:w="983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C72F90" w:rsidRPr="006520AA" w:rsidRDefault="00C72F90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Технологическая карта </w:t>
            </w:r>
            <w:hyperlink r:id="rId4" w:history="1">
              <w:r w:rsidRPr="006520A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капиллярного (цветного)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br/>
              </w:r>
              <w:r w:rsidRPr="006520A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контроля</w:t>
              </w:r>
            </w:hyperlink>
            <w:r w:rsidRPr="006520AA">
              <w:rPr>
                <w:rFonts w:ascii="Times New Roman" w:hAnsi="Times New Roman"/>
                <w:b/>
                <w:sz w:val="24"/>
                <w:szCs w:val="24"/>
              </w:rPr>
              <w:t xml:space="preserve"> (№ 02/12-КК)</w:t>
            </w:r>
          </w:p>
        </w:tc>
        <w:tc>
          <w:tcPr>
            <w:tcW w:w="2153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Листов 5</w:t>
            </w:r>
          </w:p>
        </w:tc>
      </w:tr>
    </w:tbl>
    <w:p w:rsidR="00C72F90" w:rsidRPr="00A75677" w:rsidRDefault="00C72F90" w:rsidP="00A756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9863" w:type="dxa"/>
        <w:jc w:val="right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8"/>
        <w:gridCol w:w="357"/>
        <w:gridCol w:w="944"/>
        <w:gridCol w:w="10"/>
        <w:gridCol w:w="75"/>
        <w:gridCol w:w="265"/>
        <w:gridCol w:w="191"/>
        <w:gridCol w:w="23"/>
        <w:gridCol w:w="298"/>
        <w:gridCol w:w="2185"/>
        <w:gridCol w:w="1385"/>
        <w:gridCol w:w="1392"/>
      </w:tblGrid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75677">
              <w:rPr>
                <w:rFonts w:ascii="Times New Roman" w:hAnsi="Times New Roman"/>
                <w:b/>
                <w:sz w:val="24"/>
                <w:szCs w:val="24"/>
              </w:rPr>
              <w:t xml:space="preserve">1.Объект контроля– </w:t>
            </w: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1.1 Предприятие изготовитель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  <w:tcBorders>
              <w:bottom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1.2.Наименование детали</w:t>
            </w:r>
          </w:p>
        </w:tc>
        <w:tc>
          <w:tcPr>
            <w:tcW w:w="5260" w:type="dxa"/>
            <w:gridSpan w:val="4"/>
            <w:tcBorders>
              <w:bottom w:val="single" w:sz="4" w:space="0" w:color="auto"/>
            </w:tcBorders>
          </w:tcPr>
          <w:p w:rsidR="00C72F90" w:rsidRPr="0011010A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  <w:tcBorders>
              <w:top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1.3.№ чертежа детали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1.4. Контролируемый элемент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6520AA" w:rsidRDefault="00C72F90" w:rsidP="00045635">
            <w:pPr>
              <w:pStyle w:val="a"/>
              <w:tabs>
                <w:tab w:val="right" w:pos="3529"/>
              </w:tabs>
              <w:spacing w:line="240" w:lineRule="auto"/>
              <w:rPr>
                <w:szCs w:val="24"/>
                <w:lang w:val="ru-RU"/>
              </w:rPr>
            </w:pPr>
            <w:r w:rsidRPr="006520AA">
              <w:rPr>
                <w:szCs w:val="24"/>
                <w:lang w:val="ru-RU"/>
              </w:rPr>
              <w:t>1.6. Тип сварного соединения</w:t>
            </w:r>
          </w:p>
        </w:tc>
        <w:tc>
          <w:tcPr>
            <w:tcW w:w="5260" w:type="dxa"/>
            <w:gridSpan w:val="4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6520AA">
              <w:rPr>
                <w:szCs w:val="24"/>
                <w:lang w:val="ru-RU"/>
              </w:rPr>
              <w:t>1.7. Обозначение</w:t>
            </w:r>
          </w:p>
        </w:tc>
        <w:tc>
          <w:tcPr>
            <w:tcW w:w="5260" w:type="dxa"/>
            <w:gridSpan w:val="4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6520AA">
              <w:rPr>
                <w:szCs w:val="24"/>
                <w:lang w:val="ru-RU"/>
              </w:rPr>
              <w:t>1.8. Способ сварки</w:t>
            </w:r>
          </w:p>
        </w:tc>
        <w:tc>
          <w:tcPr>
            <w:tcW w:w="5260" w:type="dxa"/>
            <w:gridSpan w:val="4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6520AA">
              <w:rPr>
                <w:szCs w:val="24"/>
                <w:lang w:val="ru-RU"/>
              </w:rPr>
              <w:t>1.9. Основной металл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6520AA" w:rsidRDefault="00C72F90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6520AA">
              <w:rPr>
                <w:szCs w:val="24"/>
                <w:lang w:val="ru-RU"/>
              </w:rPr>
              <w:t>1.10. Марка сварочного материала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677">
              <w:rPr>
                <w:rFonts w:ascii="Times New Roman" w:hAnsi="Times New Roman"/>
                <w:b/>
                <w:sz w:val="24"/>
                <w:szCs w:val="24"/>
              </w:rPr>
              <w:t>2.Документация, по которой проводится контроль</w:t>
            </w: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2.1. Методика контроля.</w:t>
            </w:r>
          </w:p>
        </w:tc>
        <w:tc>
          <w:tcPr>
            <w:tcW w:w="5260" w:type="dxa"/>
            <w:gridSpan w:val="4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2.2. НТД на оценку качества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5677">
              <w:rPr>
                <w:rFonts w:ascii="Times New Roman" w:hAnsi="Times New Roman"/>
                <w:b/>
                <w:sz w:val="24"/>
                <w:szCs w:val="24"/>
              </w:rPr>
              <w:t>Требования к технологии контроля и оценке качества</w:t>
            </w: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3.1. Объем контроля, % </w:t>
            </w:r>
          </w:p>
        </w:tc>
        <w:tc>
          <w:tcPr>
            <w:tcW w:w="5260" w:type="dxa"/>
            <w:gridSpan w:val="4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603" w:type="dxa"/>
            <w:gridSpan w:val="8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3.2. Категория сварного соединения </w:t>
            </w:r>
          </w:p>
        </w:tc>
        <w:tc>
          <w:tcPr>
            <w:tcW w:w="5260" w:type="dxa"/>
            <w:gridSpan w:val="4"/>
          </w:tcPr>
          <w:p w:rsidR="00C72F90" w:rsidRPr="0011010A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677">
              <w:rPr>
                <w:rFonts w:ascii="Times New Roman" w:hAnsi="Times New Roman"/>
                <w:b/>
                <w:sz w:val="24"/>
                <w:szCs w:val="24"/>
              </w:rPr>
              <w:t>4. Тип и размеры контролируемого элемента</w:t>
            </w:r>
          </w:p>
        </w:tc>
      </w:tr>
      <w:tr w:rsidR="00C72F90" w:rsidRPr="006520AA" w:rsidTr="00045635">
        <w:trPr>
          <w:trHeight w:hRule="exact" w:val="249"/>
          <w:jc w:val="right"/>
        </w:trPr>
        <w:tc>
          <w:tcPr>
            <w:tcW w:w="45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520AA">
              <w:rPr>
                <w:b w:val="0"/>
                <w:sz w:val="24"/>
                <w:szCs w:val="24"/>
                <w:lang w:val="ru-RU"/>
              </w:rPr>
              <w:t>4.1. Тип контролируемого элемента</w:t>
            </w:r>
          </w:p>
        </w:tc>
        <w:tc>
          <w:tcPr>
            <w:tcW w:w="5283" w:type="dxa"/>
            <w:gridSpan w:val="5"/>
            <w:tcBorders>
              <w:left w:val="single" w:sz="4" w:space="0" w:color="auto"/>
            </w:tcBorders>
          </w:tcPr>
          <w:p w:rsidR="00C72F90" w:rsidRPr="006520AA" w:rsidRDefault="00C72F90" w:rsidP="00045635">
            <w:pPr>
              <w:pStyle w:val="a2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520AA">
              <w:rPr>
                <w:b w:val="0"/>
                <w:sz w:val="24"/>
                <w:szCs w:val="24"/>
                <w:lang w:val="ru-RU"/>
              </w:rPr>
              <w:t>4.2. Размеры, мм:</w:t>
            </w:r>
          </w:p>
        </w:tc>
      </w:tr>
      <w:tr w:rsidR="00C72F90" w:rsidRPr="006520AA" w:rsidTr="00045635">
        <w:trPr>
          <w:jc w:val="right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520AA">
              <w:rPr>
                <w:b w:val="0"/>
                <w:sz w:val="24"/>
                <w:szCs w:val="24"/>
                <w:lang w:val="ru-RU"/>
              </w:rPr>
              <w:t xml:space="preserve">4.2.1. Внешний диаметр, </w:t>
            </w:r>
            <w:r w:rsidRPr="00A7567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8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520AA">
              <w:rPr>
                <w:b w:val="0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27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039" w:type="dxa"/>
            <w:gridSpan w:val="3"/>
            <w:tcBorders>
              <w:righ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520AA">
              <w:rPr>
                <w:b w:val="0"/>
                <w:spacing w:val="-4"/>
                <w:sz w:val="24"/>
                <w:szCs w:val="24"/>
                <w:lang w:val="ru-RU"/>
              </w:rPr>
              <w:t>4.2.2. Ширина валика усиления, мм:</w:t>
            </w:r>
          </w:p>
        </w:tc>
        <w:tc>
          <w:tcPr>
            <w:tcW w:w="5824" w:type="dxa"/>
            <w:gridSpan w:val="9"/>
            <w:tcBorders>
              <w:lef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2738" w:type="dxa"/>
            <w:tcBorders>
              <w:righ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520AA">
              <w:rPr>
                <w:b w:val="0"/>
                <w:sz w:val="24"/>
                <w:szCs w:val="24"/>
                <w:lang w:val="ru-RU"/>
              </w:rPr>
              <w:t>4.2.3. Валик усиления</w:t>
            </w:r>
          </w:p>
        </w:tc>
        <w:tc>
          <w:tcPr>
            <w:tcW w:w="7125" w:type="dxa"/>
            <w:gridSpan w:val="11"/>
            <w:tcBorders>
              <w:left w:val="single" w:sz="4" w:space="0" w:color="auto"/>
            </w:tcBorders>
          </w:tcPr>
          <w:p w:rsidR="00C72F90" w:rsidRPr="006520AA" w:rsidRDefault="00C72F90" w:rsidP="00045635">
            <w:pPr>
              <w:pStyle w:val="a2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049" w:type="dxa"/>
            <w:gridSpan w:val="4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4.2.4. Ширина околошовной зоны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4.2.5 Ширина контролируемой зоны, </w:t>
            </w:r>
            <w:r w:rsidRPr="00A7567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863" w:type="dxa"/>
            <w:gridSpan w:val="12"/>
          </w:tcPr>
          <w:p w:rsidR="00C72F90" w:rsidRPr="00A75677" w:rsidRDefault="00C72F90" w:rsidP="000456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5.Средства контроля</w:t>
            </w:r>
          </w:p>
        </w:tc>
      </w:tr>
      <w:tr w:rsidR="00C72F90" w:rsidRPr="0011010A" w:rsidTr="00045635">
        <w:trPr>
          <w:jc w:val="right"/>
        </w:trPr>
        <w:tc>
          <w:tcPr>
            <w:tcW w:w="4124" w:type="dxa"/>
            <w:gridSpan w:val="5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hyperlink r:id="rId5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Индикаторный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пенетрант</w:t>
              </w:r>
            </w:hyperlink>
          </w:p>
        </w:tc>
        <w:tc>
          <w:tcPr>
            <w:tcW w:w="5739" w:type="dxa"/>
            <w:gridSpan w:val="7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NORD-TEST U88 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фирмы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 Helling (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аэрозоль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)</w:t>
              </w:r>
            </w:hyperlink>
          </w:p>
        </w:tc>
      </w:tr>
      <w:tr w:rsidR="00C72F90" w:rsidRPr="0011010A" w:rsidTr="00045635">
        <w:trPr>
          <w:jc w:val="right"/>
        </w:trPr>
        <w:tc>
          <w:tcPr>
            <w:tcW w:w="4124" w:type="dxa"/>
            <w:gridSpan w:val="5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hyperlink r:id="rId7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Очиститель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пенетранта</w:t>
              </w:r>
            </w:hyperlink>
          </w:p>
        </w:tc>
        <w:tc>
          <w:tcPr>
            <w:tcW w:w="5739" w:type="dxa"/>
            <w:gridSpan w:val="7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NORD-TEST U87 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Helling (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2F90" w:rsidRPr="0011010A" w:rsidTr="00045635">
        <w:trPr>
          <w:jc w:val="right"/>
        </w:trPr>
        <w:tc>
          <w:tcPr>
            <w:tcW w:w="4124" w:type="dxa"/>
            <w:gridSpan w:val="5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hyperlink r:id="rId8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Проявитель пенетранта</w:t>
              </w:r>
            </w:hyperlink>
          </w:p>
        </w:tc>
        <w:tc>
          <w:tcPr>
            <w:tcW w:w="5739" w:type="dxa"/>
            <w:gridSpan w:val="7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NORD-TEST U89 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Helling (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r w:rsidRPr="005A1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2F90" w:rsidRPr="006520AA" w:rsidTr="00045635">
        <w:trPr>
          <w:jc w:val="right"/>
        </w:trPr>
        <w:tc>
          <w:tcPr>
            <w:tcW w:w="4124" w:type="dxa"/>
            <w:gridSpan w:val="5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hyperlink r:id="rId9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Контрольный образец</w:t>
              </w:r>
            </w:hyperlink>
          </w:p>
        </w:tc>
        <w:tc>
          <w:tcPr>
            <w:tcW w:w="5739" w:type="dxa"/>
            <w:gridSpan w:val="7"/>
          </w:tcPr>
          <w:p w:rsidR="00C72F90" w:rsidRPr="0011010A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4124" w:type="dxa"/>
            <w:gridSpan w:val="5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hyperlink r:id="rId10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Набор образцов шероховатости поверхностей</w:t>
              </w:r>
            </w:hyperlink>
          </w:p>
        </w:tc>
        <w:tc>
          <w:tcPr>
            <w:tcW w:w="5739" w:type="dxa"/>
            <w:gridSpan w:val="7"/>
          </w:tcPr>
          <w:p w:rsidR="00C72F90" w:rsidRPr="0011010A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"/>
        <w:gridCol w:w="983"/>
        <w:gridCol w:w="4008"/>
        <w:gridCol w:w="2495"/>
        <w:gridCol w:w="2120"/>
        <w:gridCol w:w="33"/>
      </w:tblGrid>
      <w:tr w:rsidR="00C72F90" w:rsidRPr="006520AA" w:rsidTr="00045635">
        <w:trPr>
          <w:gridAfter w:val="1"/>
          <w:wAfter w:w="33" w:type="dxa"/>
          <w:jc w:val="right"/>
        </w:trPr>
        <w:tc>
          <w:tcPr>
            <w:tcW w:w="5025" w:type="dxa"/>
            <w:gridSpan w:val="3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15" w:type="dxa"/>
            <w:gridSpan w:val="2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C72F90" w:rsidRPr="006520AA" w:rsidTr="00045635">
        <w:trPr>
          <w:gridAfter w:val="1"/>
          <w:wAfter w:w="33" w:type="dxa"/>
          <w:trHeight w:val="697"/>
          <w:jc w:val="right"/>
        </w:trPr>
        <w:tc>
          <w:tcPr>
            <w:tcW w:w="5025" w:type="dxa"/>
            <w:gridSpan w:val="3"/>
            <w:tcBorders>
              <w:top w:val="nil"/>
            </w:tcBorders>
          </w:tcPr>
          <w:p w:rsidR="00C72F90" w:rsidRPr="00A75677" w:rsidRDefault="00C72F90" w:rsidP="00A75677">
            <w:pPr>
              <w:pStyle w:val="NoSpacing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br/>
              <w:t xml:space="preserve"> «__»____201_г. ___________</w:t>
            </w:r>
          </w:p>
        </w:tc>
        <w:tc>
          <w:tcPr>
            <w:tcW w:w="4615" w:type="dxa"/>
            <w:gridSpan w:val="2"/>
            <w:tcBorders>
              <w:top w:val="nil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2F90" w:rsidRPr="00A75677" w:rsidRDefault="00C72F90" w:rsidP="00A75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 «__»____201_г. __________</w:t>
            </w:r>
          </w:p>
        </w:tc>
      </w:tr>
      <w:tr w:rsidR="00C72F90" w:rsidRPr="006520AA" w:rsidTr="00045635">
        <w:trPr>
          <w:gridBefore w:val="1"/>
          <w:wBefore w:w="34" w:type="dxa"/>
          <w:jc w:val="right"/>
        </w:trPr>
        <w:tc>
          <w:tcPr>
            <w:tcW w:w="9639" w:type="dxa"/>
            <w:gridSpan w:val="5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ОАО «ХХХ»</w:t>
            </w:r>
          </w:p>
        </w:tc>
      </w:tr>
      <w:tr w:rsidR="00C72F90" w:rsidRPr="006520AA" w:rsidTr="00045635">
        <w:trPr>
          <w:gridBefore w:val="1"/>
          <w:wBefore w:w="34" w:type="dxa"/>
          <w:jc w:val="right"/>
        </w:trPr>
        <w:tc>
          <w:tcPr>
            <w:tcW w:w="983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ОДМ</w:t>
            </w:r>
          </w:p>
        </w:tc>
        <w:tc>
          <w:tcPr>
            <w:tcW w:w="6503" w:type="dxa"/>
            <w:gridSpan w:val="2"/>
          </w:tcPr>
          <w:p w:rsidR="00C72F90" w:rsidRPr="006520AA" w:rsidRDefault="00C72F90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капиллярного (цветного)</w:t>
            </w:r>
            <w:r w:rsidRPr="006520AA">
              <w:rPr>
                <w:rFonts w:ascii="Times New Roman" w:hAnsi="Times New Roman"/>
                <w:sz w:val="24"/>
                <w:szCs w:val="24"/>
              </w:rPr>
              <w:br/>
            </w: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контроля (№ 02/12-КК</w:t>
            </w:r>
          </w:p>
        </w:tc>
        <w:tc>
          <w:tcPr>
            <w:tcW w:w="2153" w:type="dxa"/>
            <w:gridSpan w:val="2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 3</w:t>
            </w:r>
          </w:p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Листов 5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"/>
        <w:gridCol w:w="2934"/>
        <w:gridCol w:w="884"/>
        <w:gridCol w:w="82"/>
        <w:gridCol w:w="467"/>
        <w:gridCol w:w="977"/>
        <w:gridCol w:w="4286"/>
      </w:tblGrid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9630" w:type="dxa"/>
            <w:gridSpan w:val="6"/>
          </w:tcPr>
          <w:p w:rsidR="00C72F90" w:rsidRPr="00A75677" w:rsidRDefault="00C72F90" w:rsidP="000456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Cs/>
                <w:sz w:val="24"/>
                <w:szCs w:val="24"/>
              </w:rPr>
              <w:t>5.Средства контроля</w:t>
            </w: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5.6. Таймер (часы)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5.7. Люксметр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hyperlink r:id="rId11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Лупа измерительная</w:t>
              </w:r>
            </w:hyperlink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5.9. Линейка измерительная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5.10. Обтирочный материал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5.11. Маркер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gridBefore w:val="1"/>
          <w:wBefore w:w="9" w:type="dxa"/>
          <w:jc w:val="right"/>
        </w:trPr>
        <w:tc>
          <w:tcPr>
            <w:tcW w:w="390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5.12.Кисть малярная, губка</w:t>
            </w:r>
          </w:p>
        </w:tc>
        <w:tc>
          <w:tcPr>
            <w:tcW w:w="5730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639" w:type="dxa"/>
            <w:gridSpan w:val="7"/>
          </w:tcPr>
          <w:p w:rsidR="00C72F90" w:rsidRPr="00A75677" w:rsidRDefault="00C72F90" w:rsidP="0004563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 Подготовка к контролю</w:t>
            </w:r>
          </w:p>
        </w:tc>
      </w:tr>
      <w:tr w:rsidR="00C72F90" w:rsidRPr="006520AA" w:rsidTr="00045635">
        <w:trPr>
          <w:jc w:val="right"/>
        </w:trPr>
        <w:tc>
          <w:tcPr>
            <w:tcW w:w="3827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6.1. Проверить качество дефектоскопических материалов.</w:t>
            </w:r>
          </w:p>
        </w:tc>
        <w:tc>
          <w:tcPr>
            <w:tcW w:w="5812" w:type="dxa"/>
            <w:gridSpan w:val="4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на контрольном образце</w:t>
            </w:r>
          </w:p>
        </w:tc>
      </w:tr>
      <w:tr w:rsidR="00C72F90" w:rsidRPr="006520AA" w:rsidTr="00045635">
        <w:trPr>
          <w:jc w:val="right"/>
        </w:trPr>
        <w:tc>
          <w:tcPr>
            <w:tcW w:w="3827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6.2. Проверить качество подготовки поверхности детали к контролю</w:t>
            </w:r>
          </w:p>
        </w:tc>
        <w:tc>
          <w:tcPr>
            <w:tcW w:w="5812" w:type="dxa"/>
            <w:gridSpan w:val="4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- отсутствие на контролируемой поверхности окалины, ржавчины, грязи, краски, влаги и жировых и/или других загрязнений проверить визуально,</w:t>
            </w:r>
          </w:p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выборочный контроль отдельного участка. Если образуется окрашенный фон – необходима механическая зачистка контролируемого участка до шероховатости не хуже 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≤20мкм.</w:t>
            </w:r>
          </w:p>
        </w:tc>
      </w:tr>
      <w:tr w:rsidR="00C72F90" w:rsidRPr="006520AA" w:rsidTr="00045635">
        <w:trPr>
          <w:jc w:val="right"/>
        </w:trPr>
        <w:tc>
          <w:tcPr>
            <w:tcW w:w="3827" w:type="dxa"/>
            <w:gridSpan w:val="3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6.3.Разметить контролируемый сварной шов на участки</w:t>
            </w:r>
          </w:p>
        </w:tc>
        <w:tc>
          <w:tcPr>
            <w:tcW w:w="5812" w:type="dxa"/>
            <w:gridSpan w:val="4"/>
          </w:tcPr>
          <w:p w:rsidR="00C72F90" w:rsidRPr="0011010A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227"/>
          <w:jc w:val="right"/>
        </w:trPr>
        <w:tc>
          <w:tcPr>
            <w:tcW w:w="9639" w:type="dxa"/>
            <w:gridSpan w:val="7"/>
          </w:tcPr>
          <w:p w:rsidR="00C72F90" w:rsidRPr="00A75677" w:rsidRDefault="00C72F90" w:rsidP="00045635">
            <w:pPr>
              <w:pStyle w:val="1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227"/>
          <w:jc w:val="right"/>
        </w:trPr>
        <w:tc>
          <w:tcPr>
            <w:tcW w:w="9639" w:type="dxa"/>
            <w:gridSpan w:val="7"/>
          </w:tcPr>
          <w:p w:rsidR="00C72F90" w:rsidRPr="00A75677" w:rsidRDefault="00C72F90" w:rsidP="00045635">
            <w:pPr>
              <w:pStyle w:val="1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 Условия и порядок проведения контроля</w:t>
            </w:r>
          </w:p>
        </w:tc>
      </w:tr>
      <w:tr w:rsidR="00C72F90" w:rsidRPr="006520AA" w:rsidTr="00045635">
        <w:trPr>
          <w:trHeight w:val="227"/>
          <w:jc w:val="right"/>
        </w:trPr>
        <w:tc>
          <w:tcPr>
            <w:tcW w:w="4376" w:type="dxa"/>
            <w:gridSpan w:val="5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7.1. Место проведения контроля </w:t>
            </w:r>
          </w:p>
        </w:tc>
        <w:tc>
          <w:tcPr>
            <w:tcW w:w="5263" w:type="dxa"/>
            <w:gridSpan w:val="2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227"/>
          <w:jc w:val="right"/>
        </w:trPr>
        <w:tc>
          <w:tcPr>
            <w:tcW w:w="4376" w:type="dxa"/>
            <w:gridSpan w:val="5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7.3. Относительная влажность, %</w:t>
            </w:r>
          </w:p>
        </w:tc>
        <w:tc>
          <w:tcPr>
            <w:tcW w:w="5263" w:type="dxa"/>
            <w:gridSpan w:val="2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227"/>
          <w:jc w:val="right"/>
        </w:trPr>
        <w:tc>
          <w:tcPr>
            <w:tcW w:w="4376" w:type="dxa"/>
            <w:gridSpan w:val="5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7.4. Диапазон рабочих температур, 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63" w:type="dxa"/>
            <w:gridSpan w:val="2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264"/>
          <w:jc w:val="right"/>
        </w:trPr>
        <w:tc>
          <w:tcPr>
            <w:tcW w:w="4376" w:type="dxa"/>
            <w:gridSpan w:val="5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7.5 Освещенность контролируемой поверхности не менее, лк</w:t>
            </w:r>
          </w:p>
        </w:tc>
        <w:tc>
          <w:tcPr>
            <w:tcW w:w="5263" w:type="dxa"/>
            <w:gridSpan w:val="2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trHeight w:val="178"/>
          <w:jc w:val="right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 Последовательность технологических операций</w:t>
            </w:r>
          </w:p>
        </w:tc>
      </w:tr>
      <w:tr w:rsidR="00C72F90" w:rsidRPr="006520AA" w:rsidTr="00045635">
        <w:trPr>
          <w:trHeight w:val="734"/>
          <w:jc w:val="right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7.6.1. Обезжирить контролируемую поверхность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C72F90" w:rsidRPr="0011010A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C72F90" w:rsidRPr="0011010A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7.6.2. Осушить контролируемую поверхность. Допускается не проводить осушки, если контроль проводится сразу после сварки и исключена возможность конденсации атмосферной влаги на контролируемое сварное соединение.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C72F90" w:rsidRPr="0011010A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C72F90" w:rsidRPr="0011010A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5"/>
        <w:gridCol w:w="4615"/>
      </w:tblGrid>
      <w:tr w:rsidR="00C72F90" w:rsidRPr="006520AA" w:rsidTr="00045635">
        <w:trPr>
          <w:jc w:val="right"/>
        </w:trPr>
        <w:tc>
          <w:tcPr>
            <w:tcW w:w="5025" w:type="dxa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15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C72F90" w:rsidRPr="006520AA" w:rsidTr="00045635">
        <w:trPr>
          <w:trHeight w:val="697"/>
          <w:jc w:val="right"/>
        </w:trPr>
        <w:tc>
          <w:tcPr>
            <w:tcW w:w="5025" w:type="dxa"/>
            <w:tcBorders>
              <w:top w:val="nil"/>
            </w:tcBorders>
          </w:tcPr>
          <w:p w:rsidR="00C72F90" w:rsidRPr="00A75677" w:rsidRDefault="00C72F90" w:rsidP="00A75677">
            <w:pPr>
              <w:pStyle w:val="NoSpacing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br/>
              <w:t xml:space="preserve"> «__»____201_г. ___________</w:t>
            </w:r>
          </w:p>
        </w:tc>
        <w:tc>
          <w:tcPr>
            <w:tcW w:w="4615" w:type="dxa"/>
            <w:tcBorders>
              <w:top w:val="nil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2F90" w:rsidRPr="00A75677" w:rsidRDefault="00C72F90" w:rsidP="00A75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 «__»____201_г. __________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6503"/>
        <w:gridCol w:w="2153"/>
      </w:tblGrid>
      <w:tr w:rsidR="00C72F90" w:rsidRPr="006520AA" w:rsidTr="00045635">
        <w:trPr>
          <w:jc w:val="right"/>
        </w:trPr>
        <w:tc>
          <w:tcPr>
            <w:tcW w:w="9639" w:type="dxa"/>
            <w:gridSpan w:val="3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ОАО «ХХХ»</w:t>
            </w:r>
          </w:p>
        </w:tc>
      </w:tr>
      <w:tr w:rsidR="00C72F90" w:rsidRPr="006520AA" w:rsidTr="00045635">
        <w:trPr>
          <w:jc w:val="right"/>
        </w:trPr>
        <w:tc>
          <w:tcPr>
            <w:tcW w:w="983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C72F90" w:rsidRPr="006520AA" w:rsidRDefault="00C72F90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капиллярного (цветного)</w:t>
            </w:r>
            <w:r w:rsidRPr="006520AA">
              <w:rPr>
                <w:rFonts w:ascii="Times New Roman" w:hAnsi="Times New Roman"/>
                <w:sz w:val="24"/>
                <w:szCs w:val="24"/>
              </w:rPr>
              <w:br/>
            </w: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контроля (№ 02/12-КК</w:t>
            </w:r>
          </w:p>
        </w:tc>
        <w:tc>
          <w:tcPr>
            <w:tcW w:w="2153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 4</w:t>
            </w:r>
          </w:p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Листов 5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127"/>
        <w:gridCol w:w="283"/>
        <w:gridCol w:w="4287"/>
      </w:tblGrid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 Условия и порядок проведения контроля</w:t>
            </w:r>
          </w:p>
        </w:tc>
      </w:tr>
      <w:tr w:rsidR="00C72F90" w:rsidRPr="006520AA" w:rsidTr="00045635">
        <w:trPr>
          <w:jc w:val="right"/>
        </w:trPr>
        <w:tc>
          <w:tcPr>
            <w:tcW w:w="2943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7.6.3. Не более, чем через 30 минут после окончания п.7.6.2 нанести индикаторный пенетрант.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72F90" w:rsidRPr="0011010A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пенетрант наносить на контролируемое сварное соединение кистью или губкой. Пенетрант выдерживать не менее 5 мин, не допуская его высыхания, после чего удалить. </w:t>
            </w:r>
          </w:p>
        </w:tc>
      </w:tr>
      <w:tr w:rsidR="00C72F90" w:rsidRPr="006520AA" w:rsidTr="00045635">
        <w:trPr>
          <w:jc w:val="right"/>
        </w:trPr>
        <w:tc>
          <w:tcPr>
            <w:tcW w:w="2943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7.6.4. Удалить индикаторный пенетрант.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87, безворсовая ткань, </w:t>
            </w:r>
          </w:p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х/б салфетка</w:t>
            </w:r>
          </w:p>
        </w:tc>
        <w:tc>
          <w:tcPr>
            <w:tcW w:w="4287" w:type="dxa"/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пенетрант удалить безворсовой тканью смоченной очистителем до полного отсутствия окрашенности поверхности. Полноту удаления пенетранта определять визуально. Избыток очистителя удалить влажной х/б салфеткой. На салфетке не должно быть следов пенетранта. При удалении пенетранта очистителем время контакта очистителя с контролируемой поверхностью должно быть минимальным, чтобы исключить вымывание пенетранта из несплошностей.</w:t>
            </w:r>
          </w:p>
        </w:tc>
      </w:tr>
      <w:tr w:rsidR="00C72F90" w:rsidRPr="006520AA" w:rsidTr="00045635">
        <w:trPr>
          <w:jc w:val="right"/>
        </w:trPr>
        <w:tc>
          <w:tcPr>
            <w:tcW w:w="2943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7.6.5.Нанести на контролируемую поверхность слой проявителя и осушить.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72F90" w:rsidRPr="00A75677" w:rsidRDefault="00C72F90" w:rsidP="00045635">
            <w:pPr>
              <w:pStyle w:val="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</w:t>
            </w:r>
            <w:r w:rsidRPr="00A7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4287" w:type="dxa"/>
          </w:tcPr>
          <w:p w:rsidR="00C72F90" w:rsidRPr="00A75677" w:rsidRDefault="00C72F90" w:rsidP="00045635">
            <w:pPr>
              <w:pStyle w:val="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аэрозольный баллон с проявителем перед употреблением встряхивать в течении 1мин. Убедиться в хорошем качестве распыла, нажав на распылительную головку и направив струю в сторону от контролируемой поверхности. Нанести на контролируемую поверхность тонкий слой проявителя с расстояния 250…300 мм. Толщина слоя проявителя должна соответствовать толщине слоя проявителя при испытании дефектоскопического комплекта на контрольном образце. Сушку производить за счет естественного испарения.</w:t>
            </w: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Измерение характеристик несплошностей</w:t>
            </w:r>
          </w:p>
        </w:tc>
      </w:tr>
      <w:tr w:rsidR="00C72F90" w:rsidRPr="006520AA" w:rsidTr="00045635">
        <w:trPr>
          <w:trHeight w:val="2388"/>
          <w:jc w:val="right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8.1. Осмотр контролируемой поверхности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4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контролируемую поверхность на наличие индикаций несплошностей после высыхания проявителя дважды: через 5 мин и через 20 мин. При первом осмотре выявляются индикации, соответствующие несплошностям с большим раскрытием и глубиной; при втором осмотре выявляются индикации несплошностей с малым раскрытием. 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55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"/>
        <w:gridCol w:w="4008"/>
        <w:gridCol w:w="2495"/>
        <w:gridCol w:w="2120"/>
        <w:gridCol w:w="33"/>
      </w:tblGrid>
      <w:tr w:rsidR="00C72F90" w:rsidRPr="006520AA" w:rsidTr="00A75677">
        <w:trPr>
          <w:gridAfter w:val="1"/>
          <w:wAfter w:w="33" w:type="dxa"/>
          <w:jc w:val="center"/>
        </w:trPr>
        <w:tc>
          <w:tcPr>
            <w:tcW w:w="5007" w:type="dxa"/>
            <w:gridSpan w:val="2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15" w:type="dxa"/>
            <w:gridSpan w:val="2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C72F90" w:rsidRPr="006520AA" w:rsidTr="00A75677">
        <w:trPr>
          <w:gridAfter w:val="1"/>
          <w:wAfter w:w="33" w:type="dxa"/>
          <w:trHeight w:val="697"/>
          <w:jc w:val="center"/>
        </w:trPr>
        <w:tc>
          <w:tcPr>
            <w:tcW w:w="5007" w:type="dxa"/>
            <w:gridSpan w:val="2"/>
            <w:tcBorders>
              <w:top w:val="nil"/>
            </w:tcBorders>
          </w:tcPr>
          <w:p w:rsidR="00C72F90" w:rsidRPr="00A75677" w:rsidRDefault="00C72F90" w:rsidP="00A75677">
            <w:pPr>
              <w:pStyle w:val="NoSpacing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br/>
              <w:t xml:space="preserve"> «__»____201_г. ___________</w:t>
            </w:r>
          </w:p>
        </w:tc>
        <w:tc>
          <w:tcPr>
            <w:tcW w:w="4615" w:type="dxa"/>
            <w:gridSpan w:val="2"/>
            <w:tcBorders>
              <w:top w:val="nil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2F90" w:rsidRPr="00A75677" w:rsidRDefault="00C72F90" w:rsidP="00A75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 «__»____201_г. __________</w:t>
            </w:r>
          </w:p>
        </w:tc>
      </w:tr>
      <w:tr w:rsidR="00C72F90" w:rsidRPr="006520AA" w:rsidTr="00A75677">
        <w:trPr>
          <w:jc w:val="center"/>
        </w:trPr>
        <w:tc>
          <w:tcPr>
            <w:tcW w:w="9655" w:type="dxa"/>
            <w:gridSpan w:val="5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br w:type="page"/>
              <w:t>ОАО «ХХХ»</w:t>
            </w:r>
          </w:p>
        </w:tc>
      </w:tr>
      <w:tr w:rsidR="00C72F90" w:rsidRPr="006520AA" w:rsidTr="00A75677">
        <w:trPr>
          <w:jc w:val="center"/>
        </w:trPr>
        <w:tc>
          <w:tcPr>
            <w:tcW w:w="999" w:type="dxa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  <w:gridSpan w:val="2"/>
          </w:tcPr>
          <w:p w:rsidR="00C72F90" w:rsidRPr="006520AA" w:rsidRDefault="00C72F90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капиллярного (цветного)</w:t>
            </w:r>
            <w:r w:rsidRPr="006520AA">
              <w:rPr>
                <w:rFonts w:ascii="Times New Roman" w:hAnsi="Times New Roman"/>
                <w:sz w:val="24"/>
                <w:szCs w:val="24"/>
              </w:rPr>
              <w:br/>
            </w:r>
            <w:r w:rsidRPr="006520AA">
              <w:rPr>
                <w:rFonts w:ascii="Times New Roman" w:hAnsi="Times New Roman"/>
                <w:b/>
                <w:sz w:val="24"/>
                <w:szCs w:val="24"/>
              </w:rPr>
              <w:t>контроля (№ 02/12-КК</w:t>
            </w:r>
          </w:p>
        </w:tc>
        <w:tc>
          <w:tcPr>
            <w:tcW w:w="2153" w:type="dxa"/>
            <w:gridSpan w:val="2"/>
          </w:tcPr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 5</w:t>
            </w:r>
          </w:p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>Листов 5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4"/>
        <w:gridCol w:w="2121"/>
        <w:gridCol w:w="6"/>
        <w:gridCol w:w="4569"/>
      </w:tblGrid>
      <w:tr w:rsidR="00C72F90" w:rsidRPr="006520AA" w:rsidTr="00045635">
        <w:trPr>
          <w:trHeight w:val="253"/>
          <w:jc w:val="right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2F90" w:rsidRPr="00A75677" w:rsidRDefault="00C72F90" w:rsidP="0004563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677">
              <w:rPr>
                <w:rFonts w:ascii="Times New Roman" w:hAnsi="Times New Roman" w:cs="Times New Roman"/>
                <w:bCs/>
                <w:sz w:val="24"/>
                <w:szCs w:val="24"/>
              </w:rPr>
              <w:t>8. Измерение характеристик несплошностей</w:t>
            </w:r>
          </w:p>
        </w:tc>
      </w:tr>
      <w:tr w:rsidR="00C72F90" w:rsidRPr="006520AA" w:rsidTr="00045635">
        <w:trPr>
          <w:trHeight w:val="1318"/>
          <w:jc w:val="right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8.1. Осмотр контролируемой поверхности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контролируемую поверхность на наличие индикаций несплошностей после высыхания проявителя дважды: через 5 мин и через 20 мин. При первом осмотре выявляются индикации, соответствующие несплошностям с большим раскрытием и глубиной; при втором осмотре выявляются индикации несплошностей с малым раскрытием. </w:t>
            </w:r>
          </w:p>
        </w:tc>
      </w:tr>
      <w:tr w:rsidR="00C72F90" w:rsidRPr="006520AA" w:rsidTr="00045635">
        <w:trPr>
          <w:jc w:val="right"/>
        </w:trPr>
        <w:tc>
          <w:tcPr>
            <w:tcW w:w="2944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8.2. Измерение параметров выявленных несплошностей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20A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Лупа измерительная ЛИ 2-8</w:t>
              </w:r>
            </w:hyperlink>
            <w:r w:rsidRPr="00A75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6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линейка измерительная </w:t>
            </w:r>
          </w:p>
        </w:tc>
        <w:tc>
          <w:tcPr>
            <w:tcW w:w="4575" w:type="dxa"/>
            <w:gridSpan w:val="2"/>
            <w:tcBorders>
              <w:left w:val="single" w:sz="4" w:space="0" w:color="auto"/>
            </w:tcBorders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выявленных несплошностей производить с помощью измерительной лупы по наибольшему размеру индикаций несплошностей или их фактическим размерам.</w:t>
            </w: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Оценка качества</w:t>
            </w: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9.1. Оценку качества сварного соединения проводить по индикаторным следам, а в случае выявления несплошности, не соответствующей требованиям п.9.3 – по её фактическим размерам после удаления проявителя.</w:t>
            </w:r>
          </w:p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9.2. При контроле по индикаторным следам качество сварного соединения считается удовлетворительным, если индикаторные следы являются округлыми (линейные отсутствуют) и одиночными.</w:t>
            </w:r>
          </w:p>
          <w:p w:rsidR="00C72F90" w:rsidRPr="006520AA" w:rsidRDefault="00C72F90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AA">
              <w:rPr>
                <w:rFonts w:ascii="Times New Roman" w:hAnsi="Times New Roman"/>
                <w:sz w:val="24"/>
                <w:szCs w:val="24"/>
              </w:rPr>
              <w:t xml:space="preserve">9.3 Нормы допустимости одиночных поверхностных включений сварных соединений по индикаторным следам производить по номинальной толщине сварных деталей </w:t>
            </w:r>
            <w:smartTag w:uri="urn:schemas-microsoft-com:office:smarttags" w:element="metricconverter">
              <w:smartTagPr>
                <w:attr w:name="ProductID" w:val="3,6 мм"/>
              </w:smartTagPr>
              <w:r w:rsidRPr="006520AA">
                <w:rPr>
                  <w:rFonts w:ascii="Times New Roman" w:hAnsi="Times New Roman"/>
                  <w:sz w:val="24"/>
                  <w:szCs w:val="24"/>
                </w:rPr>
                <w:t>3,6 мм</w:t>
              </w:r>
            </w:smartTag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51"/>
              <w:gridCol w:w="1985"/>
              <w:gridCol w:w="4252"/>
            </w:tblGrid>
            <w:tr w:rsidR="00C72F90" w:rsidRPr="006520AA" w:rsidTr="00045635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Номинальная толщина, мм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Допустимый наибольший размер, мм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Максимально допустимое число включений на любые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6520AA">
                      <w:rPr>
                        <w:rFonts w:ascii="Times New Roman" w:hAnsi="Times New Roman"/>
                        <w:sz w:val="24"/>
                        <w:szCs w:val="24"/>
                      </w:rPr>
                      <w:t>100 мм</w:t>
                    </w:r>
                  </w:smartTag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протяженности сварного соединения, шт</w:t>
                  </w:r>
                </w:p>
              </w:tc>
            </w:tr>
            <w:tr w:rsidR="00C72F90" w:rsidRPr="006520AA" w:rsidTr="00045635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9.4. Несплошности, не соответствующие требованиям по индикаторным следам , следует оценивать по их фактическим размерам. Результаты оценки по фактическим размерам являются окончательными. Нормы допустимости по фактическим размерам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51"/>
              <w:gridCol w:w="1985"/>
              <w:gridCol w:w="4252"/>
            </w:tblGrid>
            <w:tr w:rsidR="00C72F90" w:rsidRPr="006520AA" w:rsidTr="00045635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Номинальная толщина, мм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Допустимый наибольший размер, мм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Максимально допустимое число включений на любые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6520AA">
                      <w:rPr>
                        <w:rFonts w:ascii="Times New Roman" w:hAnsi="Times New Roman"/>
                        <w:sz w:val="24"/>
                        <w:szCs w:val="24"/>
                      </w:rPr>
                      <w:t>100 мм</w:t>
                    </w:r>
                  </w:smartTag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протяженности сварного соединения, шт</w:t>
                  </w:r>
                </w:p>
              </w:tc>
            </w:tr>
            <w:tr w:rsidR="00C72F90" w:rsidRPr="006520AA" w:rsidTr="00045635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F90" w:rsidRPr="006520AA" w:rsidRDefault="00C72F90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20A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72F90" w:rsidRPr="00A75677" w:rsidRDefault="00C72F90" w:rsidP="0004563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90" w:rsidRPr="006520AA" w:rsidTr="00045635">
        <w:trPr>
          <w:jc w:val="right"/>
        </w:trPr>
        <w:tc>
          <w:tcPr>
            <w:tcW w:w="9640" w:type="dxa"/>
            <w:gridSpan w:val="4"/>
          </w:tcPr>
          <w:p w:rsidR="00C72F90" w:rsidRPr="00A75677" w:rsidRDefault="00C72F90" w:rsidP="0004563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5677">
              <w:rPr>
                <w:rFonts w:ascii="Times New Roman" w:hAnsi="Times New Roman" w:cs="Times New Roman"/>
                <w:sz w:val="24"/>
                <w:szCs w:val="24"/>
              </w:rPr>
              <w:t>9.5. Результаты оценки качества по п.п. 9.1÷9.4 контролируемого элемента занести в рабочий журнал. При обнаружении несплошностей, которые должны учитываться, составить дефектограмму контролируемого элемента.</w:t>
            </w:r>
          </w:p>
        </w:tc>
      </w:tr>
    </w:tbl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p w:rsidR="00C72F90" w:rsidRPr="00A75677" w:rsidRDefault="00C72F90" w:rsidP="00A75677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2"/>
        <w:gridCol w:w="4631"/>
      </w:tblGrid>
      <w:tr w:rsidR="00C72F90" w:rsidRPr="006520AA" w:rsidTr="00045635">
        <w:trPr>
          <w:jc w:val="center"/>
        </w:trPr>
        <w:tc>
          <w:tcPr>
            <w:tcW w:w="5042" w:type="dxa"/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C72F90" w:rsidRPr="006520AA" w:rsidTr="00045635">
        <w:trPr>
          <w:trHeight w:val="697"/>
          <w:jc w:val="center"/>
        </w:trPr>
        <w:tc>
          <w:tcPr>
            <w:tcW w:w="5042" w:type="dxa"/>
            <w:tcBorders>
              <w:top w:val="nil"/>
            </w:tcBorders>
          </w:tcPr>
          <w:p w:rsidR="00C72F90" w:rsidRPr="00A75677" w:rsidRDefault="00C72F90" w:rsidP="00A75677">
            <w:pPr>
              <w:pStyle w:val="NoSpacing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br/>
              <w:t xml:space="preserve"> «__»____201_г. ___________</w:t>
            </w:r>
          </w:p>
        </w:tc>
        <w:tc>
          <w:tcPr>
            <w:tcW w:w="4631" w:type="dxa"/>
            <w:tcBorders>
              <w:top w:val="nil"/>
              <w:right w:val="single" w:sz="4" w:space="0" w:color="auto"/>
            </w:tcBorders>
          </w:tcPr>
          <w:p w:rsidR="00C72F90" w:rsidRPr="00A75677" w:rsidRDefault="00C72F90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72F90" w:rsidRPr="00A75677" w:rsidRDefault="00C72F90" w:rsidP="00A756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75677">
              <w:rPr>
                <w:rFonts w:ascii="Times New Roman" w:hAnsi="Times New Roman"/>
                <w:sz w:val="24"/>
                <w:szCs w:val="24"/>
              </w:rPr>
              <w:t xml:space="preserve"> «__»____201_г. __________</w:t>
            </w:r>
          </w:p>
        </w:tc>
      </w:tr>
    </w:tbl>
    <w:p w:rsidR="00C72F90" w:rsidRPr="00A75677" w:rsidRDefault="00C72F90" w:rsidP="005A16BA">
      <w:pPr>
        <w:rPr>
          <w:rFonts w:ascii="Times New Roman" w:hAnsi="Times New Roman"/>
          <w:sz w:val="24"/>
          <w:szCs w:val="24"/>
        </w:rPr>
      </w:pPr>
    </w:p>
    <w:sectPr w:rsidR="00C72F90" w:rsidRPr="00A75677" w:rsidSect="0009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77"/>
    <w:rsid w:val="00045635"/>
    <w:rsid w:val="00092C9D"/>
    <w:rsid w:val="000B2850"/>
    <w:rsid w:val="0011010A"/>
    <w:rsid w:val="00181A46"/>
    <w:rsid w:val="005A16BA"/>
    <w:rsid w:val="006520AA"/>
    <w:rsid w:val="00A75677"/>
    <w:rsid w:val="00B07F57"/>
    <w:rsid w:val="00C72F90"/>
    <w:rsid w:val="00E4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9D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75677"/>
    <w:pPr>
      <w:keepNext/>
      <w:spacing w:after="240" w:line="360" w:lineRule="auto"/>
      <w:ind w:firstLine="709"/>
      <w:outlineLvl w:val="0"/>
    </w:pPr>
    <w:rPr>
      <w:rFonts w:ascii="Times New Roman" w:hAnsi="Times New Roman"/>
      <w:b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677"/>
    <w:rPr>
      <w:rFonts w:ascii="Times New Roman" w:hAnsi="Times New Roman" w:cs="Times New Roman"/>
      <w:b/>
      <w:sz w:val="30"/>
      <w:szCs w:val="30"/>
    </w:rPr>
  </w:style>
  <w:style w:type="paragraph" w:customStyle="1" w:styleId="a">
    <w:name w:val="Табличный"/>
    <w:basedOn w:val="Normal"/>
    <w:link w:val="a0"/>
    <w:uiPriority w:val="99"/>
    <w:rsid w:val="00A75677"/>
    <w:pPr>
      <w:spacing w:after="0" w:line="360" w:lineRule="auto"/>
    </w:pPr>
    <w:rPr>
      <w:rFonts w:ascii="Times New Roman" w:hAnsi="Times New Roman"/>
      <w:sz w:val="24"/>
      <w:szCs w:val="28"/>
      <w:lang w:val="en-US"/>
    </w:rPr>
  </w:style>
  <w:style w:type="character" w:customStyle="1" w:styleId="a0">
    <w:name w:val="Табличный Знак"/>
    <w:link w:val="a"/>
    <w:uiPriority w:val="99"/>
    <w:locked/>
    <w:rsid w:val="00A75677"/>
    <w:rPr>
      <w:rFonts w:ascii="Times New Roman" w:hAnsi="Times New Roman"/>
      <w:sz w:val="28"/>
    </w:rPr>
  </w:style>
  <w:style w:type="paragraph" w:customStyle="1" w:styleId="a1">
    <w:name w:val="ЗаголПрил"/>
    <w:basedOn w:val="Normal"/>
    <w:uiPriority w:val="99"/>
    <w:rsid w:val="00A75677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a2">
    <w:name w:val="Заголовок"/>
    <w:basedOn w:val="Normal"/>
    <w:link w:val="a3"/>
    <w:uiPriority w:val="99"/>
    <w:rsid w:val="00A75677"/>
    <w:pPr>
      <w:spacing w:after="120" w:line="360" w:lineRule="auto"/>
      <w:ind w:firstLine="709"/>
    </w:pPr>
    <w:rPr>
      <w:rFonts w:ascii="Times New Roman" w:hAnsi="Times New Roman"/>
      <w:b/>
      <w:sz w:val="30"/>
      <w:szCs w:val="30"/>
      <w:lang w:val="en-US"/>
    </w:rPr>
  </w:style>
  <w:style w:type="character" w:customStyle="1" w:styleId="a3">
    <w:name w:val="Заголовок Знак"/>
    <w:link w:val="a2"/>
    <w:uiPriority w:val="99"/>
    <w:locked/>
    <w:rsid w:val="00A75677"/>
    <w:rPr>
      <w:rFonts w:ascii="Times New Roman" w:hAnsi="Times New Roman"/>
      <w:b/>
      <w:sz w:val="30"/>
    </w:rPr>
  </w:style>
  <w:style w:type="paragraph" w:styleId="NoSpacing">
    <w:name w:val="No Spacing"/>
    <w:uiPriority w:val="99"/>
    <w:qFormat/>
    <w:rsid w:val="00A75677"/>
    <w:rPr>
      <w:lang w:val="ru-RU"/>
    </w:rPr>
  </w:style>
  <w:style w:type="paragraph" w:customStyle="1" w:styleId="1">
    <w:name w:val="Без интервала1"/>
    <w:uiPriority w:val="99"/>
    <w:rsid w:val="00A75677"/>
    <w:rPr>
      <w:rFonts w:cs="Calibri"/>
      <w:lang w:val="ru-RU"/>
    </w:rPr>
  </w:style>
  <w:style w:type="character" w:styleId="Hyperlink">
    <w:name w:val="Hyperlink"/>
    <w:basedOn w:val="DefaultParagraphFont"/>
    <w:uiPriority w:val="99"/>
    <w:rsid w:val="005A16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16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cd/cd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cd/cd3" TargetMode="External"/><Relationship Id="rId12" Type="http://schemas.openxmlformats.org/officeDocument/2006/relationships/hyperlink" Target="http://www.ntcexpert.ru/vic/lupy-izmeriteln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cd/cd3" TargetMode="External"/><Relationship Id="rId11" Type="http://schemas.openxmlformats.org/officeDocument/2006/relationships/hyperlink" Target="http://www.ntcexpert.ru/vic/lupy-izmeritelnye" TargetMode="External"/><Relationship Id="rId5" Type="http://schemas.openxmlformats.org/officeDocument/2006/relationships/hyperlink" Target="http://www.ntcexpert.ru/cd/cd3" TargetMode="External"/><Relationship Id="rId10" Type="http://schemas.openxmlformats.org/officeDocument/2006/relationships/hyperlink" Target="http://www.ntcexpert.ru/vic/obrazcy-sherohovatosti" TargetMode="External"/><Relationship Id="rId4" Type="http://schemas.openxmlformats.org/officeDocument/2006/relationships/hyperlink" Target="http://www.ntcexpert.ru/cd" TargetMode="External"/><Relationship Id="rId9" Type="http://schemas.openxmlformats.org/officeDocument/2006/relationships/hyperlink" Target="http://www.ntcexpert.ru/cd/cd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1094</Words>
  <Characters>6236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Alexey</cp:lastModifiedBy>
  <cp:revision>4</cp:revision>
  <dcterms:created xsi:type="dcterms:W3CDTF">2013-06-15T12:19:00Z</dcterms:created>
  <dcterms:modified xsi:type="dcterms:W3CDTF">2013-11-25T17:50:00Z</dcterms:modified>
</cp:coreProperties>
</file>